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78" w:rsidRDefault="003D3430">
      <w:pPr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F002-0</w:t>
      </w:r>
      <w:r>
        <w:rPr>
          <w:rFonts w:ascii="Arial" w:eastAsia="Arial" w:hAnsi="Arial" w:cs="Arial"/>
          <w:b/>
          <w:sz w:val="22"/>
          <w:szCs w:val="22"/>
        </w:rPr>
        <w:t>7</w:t>
      </w:r>
    </w:p>
    <w:p w:rsidR="00B23478" w:rsidRDefault="003D343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Ref.: Descripción Técnica del </w:t>
      </w:r>
      <w:r>
        <w:rPr>
          <w:rFonts w:ascii="Arial" w:eastAsia="Arial" w:hAnsi="Arial" w:cs="Arial"/>
          <w:b/>
          <w:sz w:val="22"/>
          <w:szCs w:val="22"/>
        </w:rPr>
        <w:t>Proyecto de Investigación</w:t>
      </w:r>
    </w:p>
    <w:p w:rsidR="00B23478" w:rsidRDefault="00B23478">
      <w:pP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 TÉCNICO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(Máx. 200 palabras).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23478" w:rsidRDefault="003D3430">
      <w:pPr>
        <w:spacing w:line="276" w:lineRule="auto"/>
        <w:jc w:val="both"/>
        <w:rPr>
          <w:rFonts w:ascii="Arial" w:eastAsia="Arial" w:hAnsi="Arial" w:cs="Arial"/>
          <w:color w:val="434343"/>
          <w:sz w:val="18"/>
          <w:szCs w:val="18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>Breve descripción técnica del proyecto, que mencione el objetivo principal y el principal resultado esperado.</w:t>
      </w:r>
    </w:p>
    <w:p w:rsidR="00B23478" w:rsidRDefault="00B2347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 NO TÉCNICO PARA DIVULGACIÓN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(Máx. 200 palabras)</w:t>
      </w:r>
      <w:r>
        <w:rPr>
          <w:rFonts w:ascii="Arial" w:eastAsia="Arial" w:hAnsi="Arial" w:cs="Arial"/>
          <w:i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23478" w:rsidRDefault="003D343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>Breve descripción NO técnica del proyecto, escrita en lenguaje cotidiano, dirigido a sectores más amplios que el disciplinar.</w:t>
      </w:r>
    </w:p>
    <w:p w:rsidR="00B23478" w:rsidRDefault="00B2347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OBJETIVOS GENERALES Y ESPECÍFICOS E HIPÓTESIS DE TRABAJO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(Máx. 1 pág.</w:t>
      </w:r>
      <w:r>
        <w:rPr>
          <w:rFonts w:ascii="Arial" w:eastAsia="Arial" w:hAnsi="Arial" w:cs="Arial"/>
          <w:i/>
          <w:color w:val="000000"/>
          <w:sz w:val="18"/>
          <w:szCs w:val="18"/>
        </w:rPr>
        <w:t>).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23478" w:rsidRDefault="003D3430">
      <w:pPr>
        <w:spacing w:line="276" w:lineRule="auto"/>
        <w:jc w:val="both"/>
        <w:rPr>
          <w:rFonts w:ascii="Arial" w:eastAsia="Arial" w:hAnsi="Arial" w:cs="Arial"/>
          <w:i/>
          <w:color w:val="434343"/>
          <w:sz w:val="18"/>
          <w:szCs w:val="18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>Objetivos Generales e impacto: Ide</w:t>
      </w:r>
      <w:r>
        <w:rPr>
          <w:rFonts w:ascii="Arial" w:eastAsia="Arial" w:hAnsi="Arial" w:cs="Arial"/>
          <w:i/>
          <w:color w:val="434343"/>
          <w:sz w:val="18"/>
          <w:szCs w:val="18"/>
        </w:rPr>
        <w:t xml:space="preserve">ntificar el problema general en estudio, contextualizar el problema a nivel local, identificar qué parte del problema se intenta abordar / contribuir con la investigación. Identificar los Objetivos Específicos relacionados con el problema que se abordará. </w:t>
      </w:r>
      <w:r>
        <w:rPr>
          <w:rFonts w:ascii="Arial" w:eastAsia="Arial" w:hAnsi="Arial" w:cs="Arial"/>
          <w:i/>
          <w:color w:val="434343"/>
          <w:sz w:val="18"/>
          <w:szCs w:val="18"/>
        </w:rPr>
        <w:t>Describir las hipótesis de trabajo y cómo se abordará el problema en cuestión a través de la experimentación y estudio.</w:t>
      </w:r>
    </w:p>
    <w:p w:rsidR="00B23478" w:rsidRDefault="00B2347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RELEVANCIA DEL PROBLEMA </w:t>
      </w:r>
      <w:r>
        <w:rPr>
          <w:rFonts w:ascii="Arial" w:eastAsia="Arial" w:hAnsi="Arial" w:cs="Arial"/>
          <w:b/>
          <w:sz w:val="18"/>
          <w:szCs w:val="18"/>
        </w:rPr>
        <w:t>(Máx. 1 pág.)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B23478" w:rsidRDefault="003D34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434343"/>
          <w:sz w:val="18"/>
          <w:szCs w:val="18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>Desarrollar los conocimientos que se generarán y la importancia a nivel general y/o el impacto a nivel local.</w:t>
      </w:r>
    </w:p>
    <w:p w:rsidR="00B23478" w:rsidRDefault="00B2347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ANTECEDENTES Y ESTADO DEL ARTE </w:t>
      </w:r>
      <w:r>
        <w:rPr>
          <w:rFonts w:ascii="Arial" w:eastAsia="Arial" w:hAnsi="Arial" w:cs="Arial"/>
          <w:b/>
          <w:color w:val="000000"/>
          <w:sz w:val="18"/>
          <w:szCs w:val="18"/>
        </w:rPr>
        <w:t>(Máx. 2 pág.).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23478" w:rsidRDefault="003D3430">
      <w:pP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>Describir antecedentes, avances y el estado del arte, que incluya una búsqueda bibliográfica actua</w:t>
      </w:r>
      <w:r>
        <w:rPr>
          <w:rFonts w:ascii="Arial" w:eastAsia="Arial" w:hAnsi="Arial" w:cs="Arial"/>
          <w:i/>
          <w:color w:val="434343"/>
          <w:sz w:val="18"/>
          <w:szCs w:val="18"/>
        </w:rPr>
        <w:t>lizada</w:t>
      </w:r>
      <w:r>
        <w:rPr>
          <w:rFonts w:ascii="Arial" w:eastAsia="Arial" w:hAnsi="Arial" w:cs="Arial"/>
          <w:i/>
          <w:color w:val="000000"/>
          <w:sz w:val="22"/>
          <w:szCs w:val="22"/>
        </w:rPr>
        <w:t>.</w:t>
      </w:r>
    </w:p>
    <w:p w:rsidR="00B23478" w:rsidRDefault="00B2347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RESULTADOS PRELIMINARES Y APORTES PREVIOS DEL GRUPO </w:t>
      </w:r>
      <w:r>
        <w:rPr>
          <w:rFonts w:ascii="Arial" w:eastAsia="Arial" w:hAnsi="Arial" w:cs="Arial"/>
          <w:b/>
          <w:color w:val="000000"/>
          <w:sz w:val="18"/>
          <w:szCs w:val="18"/>
        </w:rPr>
        <w:t>(Máx. 2 pág.)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</w:p>
    <w:p w:rsidR="00B23478" w:rsidRDefault="003D3430">
      <w:pP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 xml:space="preserve">En caso de poseerlos, indicar los resultados preliminares y aportes ya obtenidos por el grupo, sean </w:t>
      </w:r>
      <w:proofErr w:type="gramStart"/>
      <w:r>
        <w:rPr>
          <w:rFonts w:ascii="Arial" w:eastAsia="Arial" w:hAnsi="Arial" w:cs="Arial"/>
          <w:i/>
          <w:color w:val="434343"/>
          <w:sz w:val="18"/>
          <w:szCs w:val="18"/>
        </w:rPr>
        <w:t>publicados</w:t>
      </w:r>
      <w:proofErr w:type="gramEnd"/>
      <w:r>
        <w:rPr>
          <w:rFonts w:ascii="Arial" w:eastAsia="Arial" w:hAnsi="Arial" w:cs="Arial"/>
          <w:i/>
          <w:color w:val="434343"/>
          <w:sz w:val="18"/>
          <w:szCs w:val="18"/>
        </w:rPr>
        <w:t xml:space="preserve"> o no, que indiquen la capacidad técnica del mismo para el estudio propuesto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</w:p>
    <w:p w:rsidR="00B23478" w:rsidRDefault="00B23478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JUSTIFICACIÓN GENERAL DE LA METODOLOGÍA DE TRABAJO. </w:t>
      </w:r>
      <w:r>
        <w:rPr>
          <w:rFonts w:ascii="Arial" w:eastAsia="Arial" w:hAnsi="Arial" w:cs="Arial"/>
          <w:b/>
          <w:color w:val="000000"/>
          <w:sz w:val="18"/>
          <w:szCs w:val="18"/>
        </w:rPr>
        <w:t>(Máx. 1 pág.).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23478" w:rsidRDefault="00B23478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DISEÑO EXPERIMENTAL Y MÉTODOS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(Máx. 3 pág.)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B23478" w:rsidRDefault="003D3430">
      <w:pPr>
        <w:spacing w:line="276" w:lineRule="auto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Si corresponde, organizar el estudio propuesto en secciones mayores correspondientes a los objetivos específicos y secciones menores correspondientes a experimentos/acciones específicos para explicar:</w:t>
      </w:r>
    </w:p>
    <w:p w:rsidR="00B23478" w:rsidRDefault="003D3430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La base de cada experimento o estudio propuesto.</w:t>
      </w:r>
    </w:p>
    <w:p w:rsidR="00B23478" w:rsidRDefault="003D3430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Cómo se llevará a cabo el experimento o estudio.</w:t>
      </w:r>
    </w:p>
    <w:p w:rsidR="00B23478" w:rsidRDefault="003D3430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Qué controles se usarán – en caso de ser necesarios - y por qué.</w:t>
      </w:r>
    </w:p>
    <w:p w:rsidR="00B23478" w:rsidRDefault="003D3430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Qué técnicas específicas se utilizarán discutiendo aspectos más críticos o modificaciones de </w:t>
      </w:r>
      <w:r>
        <w:rPr>
          <w:rFonts w:ascii="Arial" w:eastAsia="Arial" w:hAnsi="Arial" w:cs="Arial"/>
          <w:i/>
          <w:color w:val="000000"/>
          <w:sz w:val="18"/>
          <w:szCs w:val="18"/>
        </w:rPr>
        <w:t>manipulaciones habituales. Explicar si se recibirá apoyo técnico de colaboradores.</w:t>
      </w:r>
    </w:p>
    <w:p w:rsidR="00B23478" w:rsidRDefault="003D3430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Cómo se interpretarán los datos a la luz de lo que se quiere estudiar y cómo se contrastarán con la hipótesis de trabajo.</w:t>
      </w:r>
    </w:p>
    <w:p w:rsidR="00B23478" w:rsidRDefault="003D3430">
      <w:pPr>
        <w:numPr>
          <w:ilvl w:val="1"/>
          <w:numId w:val="1"/>
        </w:numPr>
        <w:spacing w:line="276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Tratar de evaluar los potenciales problemas y limit</w:t>
      </w:r>
      <w:r>
        <w:rPr>
          <w:rFonts w:ascii="Arial" w:eastAsia="Arial" w:hAnsi="Arial" w:cs="Arial"/>
          <w:i/>
          <w:color w:val="000000"/>
          <w:sz w:val="18"/>
          <w:szCs w:val="18"/>
        </w:rPr>
        <w:t>aciones de la metodología y técnicas propuestas y en lo posible proponer alternativas.</w:t>
      </w:r>
    </w:p>
    <w:p w:rsidR="00B23478" w:rsidRDefault="00B2347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CRONOGRAMA DE TRABAJO </w:t>
      </w:r>
      <w:r>
        <w:rPr>
          <w:rFonts w:ascii="Arial" w:eastAsia="Arial" w:hAnsi="Arial" w:cs="Arial"/>
          <w:b/>
          <w:color w:val="000000"/>
          <w:sz w:val="18"/>
          <w:szCs w:val="18"/>
        </w:rPr>
        <w:t>(Máx. 1 pág.).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B23478" w:rsidRDefault="003D3430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>Se presentará una tabla de doble entrada con las tareas desagregadas (en filas de tabla) y los tiempos estimados que insumirán (en</w:t>
      </w:r>
      <w:r>
        <w:rPr>
          <w:rFonts w:ascii="Arial" w:eastAsia="Arial" w:hAnsi="Arial" w:cs="Arial"/>
          <w:i/>
          <w:color w:val="434343"/>
          <w:sz w:val="18"/>
          <w:szCs w:val="18"/>
        </w:rPr>
        <w:t xml:space="preserve"> columnas) en meses, bimestres o trimestres.</w:t>
      </w:r>
    </w:p>
    <w:p w:rsidR="00B23478" w:rsidRDefault="00B23478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DESCRIPCIÓN Y JUSTIFICACIÓN DEL PRESUPUESTO.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B23478" w:rsidRDefault="003D3430">
      <w:pPr>
        <w:spacing w:line="276" w:lineRule="auto"/>
        <w:jc w:val="both"/>
        <w:rPr>
          <w:rFonts w:ascii="Arial" w:eastAsia="Arial" w:hAnsi="Arial" w:cs="Arial"/>
          <w:i/>
          <w:color w:val="434343"/>
          <w:sz w:val="18"/>
          <w:szCs w:val="18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>Se presentará la descripción del presupuesto y la justificación de los gastos según los formularios que correspondan.</w:t>
      </w:r>
    </w:p>
    <w:p w:rsidR="00B23478" w:rsidRDefault="00B2347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B23478" w:rsidRDefault="003D3430">
      <w:pPr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SALVAGUARDA ÉTICA Y AMBIENTAL</w:t>
      </w:r>
    </w:p>
    <w:p w:rsidR="00B23478" w:rsidRDefault="003D3430">
      <w:pPr>
        <w:spacing w:line="276" w:lineRule="auto"/>
        <w:jc w:val="both"/>
        <w:rPr>
          <w:rFonts w:ascii="Arial" w:eastAsia="Arial" w:hAnsi="Arial" w:cs="Arial"/>
          <w:i/>
          <w:color w:val="434343"/>
          <w:sz w:val="18"/>
          <w:szCs w:val="18"/>
        </w:rPr>
      </w:pPr>
      <w:r>
        <w:rPr>
          <w:rFonts w:ascii="Arial" w:eastAsia="Arial" w:hAnsi="Arial" w:cs="Arial"/>
          <w:i/>
          <w:color w:val="434343"/>
          <w:sz w:val="18"/>
          <w:szCs w:val="18"/>
        </w:rPr>
        <w:t>La presentación deberá indicar si cumple con las salvaguardas éticas, ambientales y legales previstas en las bases de proyectos vigentes al momento de la convocatoria. Cuando sea pertinente, deberán informarse las previsiones tomadas para garantizar el cum</w:t>
      </w:r>
      <w:r>
        <w:rPr>
          <w:rFonts w:ascii="Arial" w:eastAsia="Arial" w:hAnsi="Arial" w:cs="Arial"/>
          <w:i/>
          <w:color w:val="434343"/>
          <w:sz w:val="18"/>
          <w:szCs w:val="18"/>
        </w:rPr>
        <w:t>plimiento de las normas y leyes vigentes en la materia.</w:t>
      </w:r>
    </w:p>
    <w:p w:rsidR="00B23478" w:rsidRDefault="00B2347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B23478">
      <w:headerReference w:type="default" r:id="rId8"/>
      <w:footerReference w:type="default" r:id="rId9"/>
      <w:pgSz w:w="11906" w:h="16838"/>
      <w:pgMar w:top="2267" w:right="1700" w:bottom="1133" w:left="1700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30" w:rsidRDefault="003D3430">
      <w:r>
        <w:separator/>
      </w:r>
    </w:p>
  </w:endnote>
  <w:endnote w:type="continuationSeparator" w:id="0">
    <w:p w:rsidR="003D3430" w:rsidRDefault="003D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78" w:rsidRDefault="003D3430">
    <w:pPr>
      <w:tabs>
        <w:tab w:val="left" w:pos="5387"/>
      </w:tabs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F002-0</w:t>
    </w:r>
    <w:r>
      <w:rPr>
        <w:rFonts w:ascii="Arial" w:eastAsia="Arial" w:hAnsi="Arial" w:cs="Arial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t xml:space="preserve"> – página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F7171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7171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 w:rsidR="00F7171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71712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B23478" w:rsidRDefault="00B2347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30" w:rsidRDefault="003D3430">
      <w:r>
        <w:separator/>
      </w:r>
    </w:p>
  </w:footnote>
  <w:footnote w:type="continuationSeparator" w:id="0">
    <w:p w:rsidR="003D3430" w:rsidRDefault="003D3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78" w:rsidRDefault="003D3430">
    <w:pPr>
      <w:ind w:left="992" w:right="59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Secretaría de Investigación, Creación Artística, </w:t>
    </w:r>
    <w:r>
      <w:rPr>
        <w:noProof/>
        <w:lang w:val="es-A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-116203</wp:posOffset>
          </wp:positionV>
          <wp:extent cx="599440" cy="89535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44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A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-116203</wp:posOffset>
          </wp:positionV>
          <wp:extent cx="599440" cy="89535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44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A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-116203</wp:posOffset>
          </wp:positionV>
          <wp:extent cx="599440" cy="8953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44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3478" w:rsidRDefault="003D3430">
    <w:pPr>
      <w:ind w:left="992" w:right="59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Desarrollo y Transferencia de Tecnología. </w:t>
    </w:r>
  </w:p>
  <w:p w:rsidR="00B23478" w:rsidRDefault="003D3430">
    <w:pPr>
      <w:ind w:left="992" w:right="59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UNIVERSIDAD NACIONAL DE RÍO NEGRO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C12"/>
    <w:multiLevelType w:val="multilevel"/>
    <w:tmpl w:val="0F2C597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478"/>
    <w:rsid w:val="003D3430"/>
    <w:rsid w:val="00B23478"/>
    <w:rsid w:val="00F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pandres</dc:creator>
  <cp:lastModifiedBy>pandres</cp:lastModifiedBy>
  <cp:revision>2</cp:revision>
  <dcterms:created xsi:type="dcterms:W3CDTF">2024-09-19T14:07:00Z</dcterms:created>
  <dcterms:modified xsi:type="dcterms:W3CDTF">2024-09-19T14:07:00Z</dcterms:modified>
</cp:coreProperties>
</file>